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поставки</w:t>
      </w:r>
    </w:p>
    <w:p>
      <w:pPr>
        <w:pStyle w:val="Subtitle"/>
      </w:pPr>
      <w:r>
        <w:t>Оборудование и условия расчётов</w:t>
      </w:r>
    </w:p>
    <w:p>
      <w:pPr>
        <w:pStyle w:val="Heading1"/>
      </w:pPr>
      <w:r>
        <w:t>1  Стороны и полномочия</w:t>
      </w:r>
    </w:p>
    <w:p>
      <w:r>
        <w:t xml:space="preserve">Договор № </w:t>
      </w:r>
      <w:r>
        <w:rPr>
          <w:rFonts w:ascii="Arial" w:hAnsi="Arial"/>
          <w:b/>
          <w:sz w:val="21"/>
        </w:rPr>
        <w:t>CONTRACT_00001</w:t>
      </w:r>
      <w:r>
        <w:t xml:space="preserve">. Поставщик: </w:t>
      </w:r>
      <w:r>
        <w:rPr>
          <w:rFonts w:ascii="Arial" w:hAnsi="Arial"/>
          <w:b/>
          <w:sz w:val="21"/>
        </w:rPr>
        <w:t>ORG_00001</w:t>
      </w:r>
      <w:r>
        <w:t xml:space="preserve">. Представитель: </w:t>
      </w:r>
      <w:r>
        <w:rPr>
          <w:rFonts w:ascii="Arial" w:hAnsi="Arial"/>
          <w:b/>
          <w:sz w:val="21"/>
        </w:rPr>
        <w:t>PERSON_00001</w:t>
      </w:r>
      <w:r>
        <w:t xml:space="preserve">, паспорт </w:t>
      </w:r>
      <w:r>
        <w:rPr>
          <w:rFonts w:ascii="Arial" w:hAnsi="Arial"/>
          <w:b/>
          <w:sz w:val="21"/>
        </w:rPr>
        <w:t>DOCID_00001</w:t>
      </w:r>
      <w:r>
        <w:t xml:space="preserve">, доверенность № </w:t>
      </w:r>
      <w:r>
        <w:rPr>
          <w:rFonts w:ascii="Arial" w:hAnsi="Arial"/>
          <w:b/>
          <w:sz w:val="21"/>
        </w:rPr>
        <w:t>CONTRACT_00002</w:t>
      </w:r>
      <w:r>
        <w:t>.</w:t>
      </w:r>
    </w:p>
    <w:p>
      <w:pPr>
        <w:pStyle w:val="Heading1"/>
      </w:pPr>
      <w:r>
        <w:t>2  Предмет поставки</w:t>
      </w:r>
    </w:p>
    <w:p>
      <w:r>
        <w:t>Поставка 2 насосных узлов на объект «</w:t>
      </w:r>
      <w:r>
        <w:rPr>
          <w:rFonts w:ascii="Arial" w:hAnsi="Arial"/>
          <w:b/>
          <w:sz w:val="21"/>
        </w:rPr>
        <w:t>WELL_00001</w:t>
      </w:r>
      <w:r>
        <w:t xml:space="preserve">». Внутренний код проекта: </w:t>
      </w:r>
      <w:r>
        <w:rPr>
          <w:rFonts w:ascii="Arial" w:hAnsi="Arial"/>
          <w:b/>
          <w:sz w:val="21"/>
        </w:rPr>
        <w:t>CODE_00001</w:t>
      </w:r>
      <w:r>
        <w:t>. Комплектность определяется спецификацией.</w:t>
      </w:r>
    </w:p>
    <w:p>
      <w:pPr>
        <w:pStyle w:val="Heading1"/>
      </w:pPr>
      <w:r>
        <w:t>3  Коммерческие условия</w:t>
      </w:r>
    </w:p>
    <w:p>
      <w:r>
        <w:t xml:space="preserve">Цена поставки: </w:t>
      </w:r>
      <w:r>
        <w:rPr>
          <w:rFonts w:ascii="Arial" w:hAnsi="Arial"/>
          <w:b/>
          <w:sz w:val="21"/>
        </w:rPr>
        <w:t>AMOUNT_GT_10M</w:t>
      </w:r>
      <w:r>
        <w:t xml:space="preserve">. Закупочная стоимость: </w:t>
      </w:r>
      <w:r>
        <w:rPr>
          <w:rFonts w:ascii="Arial" w:hAnsi="Arial"/>
          <w:b/>
          <w:sz w:val="21"/>
        </w:rPr>
        <w:t>AMOUNT_GT_10M</w:t>
      </w:r>
      <w:r>
        <w:t xml:space="preserve">. Резерв проекта: </w:t>
      </w:r>
      <w:r>
        <w:rPr>
          <w:rFonts w:ascii="Arial" w:hAnsi="Arial"/>
          <w:b/>
          <w:sz w:val="21"/>
        </w:rPr>
        <w:t>AMOUNT_1M_10M</w:t>
      </w:r>
      <w:r>
        <w:t>. Эти сведения используются для внутреннего согласования сделки.</w:t>
      </w:r>
    </w:p>
    <w:p>
      <w:pPr>
        <w:pStyle w:val="Heading1"/>
      </w:pPr>
      <w:r>
        <w:t>4  Окончательный расчёт</w:t>
      </w:r>
    </w:p>
    <w:p>
      <w:r>
        <w:t>Оплата в течение 10 рабочих дней после подписания акта приёмки и получения паспорта оборудования. До выполнения обоих условий окончательный расчёт не производится.</w:t>
      </w:r>
    </w:p>
    <w:p>
      <w:pPr>
        <w:pStyle w:val="Heading1"/>
      </w:pPr>
      <w:r>
        <w:t>5  Реквизиты и согласование</w:t>
      </w:r>
    </w:p>
    <w:p>
      <w:r>
        <w:t xml:space="preserve">Расчётный счёт: </w:t>
      </w:r>
      <w:r>
        <w:rPr>
          <w:rFonts w:ascii="Arial" w:hAnsi="Arial"/>
          <w:b/>
          <w:sz w:val="21"/>
        </w:rPr>
        <w:t>ACCOUNT_00001</w:t>
      </w:r>
      <w:r>
        <w:t xml:space="preserve">, БИК </w:t>
      </w:r>
      <w:r>
        <w:rPr>
          <w:rFonts w:ascii="Arial" w:hAnsi="Arial"/>
          <w:b/>
          <w:sz w:val="21"/>
        </w:rPr>
        <w:t>ACCOUNT_00002</w:t>
      </w:r>
      <w:r>
        <w:t xml:space="preserve">. Документы для согласования направляются на </w:t>
      </w:r>
      <w:r>
        <w:rPr>
          <w:rFonts w:ascii="Arial" w:hAnsi="Arial"/>
          <w:b/>
          <w:sz w:val="21"/>
        </w:rPr>
        <w:t>EMAIL_00001</w:t>
      </w:r>
      <w:r>
        <w:t xml:space="preserve">. Представитель </w:t>
      </w:r>
      <w:r>
        <w:rPr>
          <w:rFonts w:ascii="Arial" w:hAnsi="Arial"/>
          <w:b/>
          <w:sz w:val="21"/>
        </w:rPr>
        <w:t>PERSON_00001</w:t>
      </w:r>
      <w:r>
        <w:t xml:space="preserve"> подтверждает комплектность поставки.</w:t>
      </w:r>
    </w:p>
    <w:sectPr>
      <w:footerReference w:type="default" r:id="rId9"/>
      <w:pgSz w:w="11906" w:h="16838"/>
      <w:pgMar w:top="1304" w:right="1304" w:bottom="1247" w:left="1304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6"/>
        <w:sz w:val="16"/>
      </w:rPr>
      <w:t>Договор поставки    /   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93" w:lineRule="auto" w:after="180"/>
    </w:pPr>
    <w:rPr>
      <w:rFonts w:ascii="Arial" w:hAnsi="Arial"/>
      <w:color w:val="000000"/>
      <w:sz w:val="23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spacing w:val="5"/>
      <w:kern w:val="28"/>
      <w:sz w:val="52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54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1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>Оборудование и условия расчётов</dc:subject>
  <dc:creator/>
  <cp:keywords/>
  <dc:description/>
  <cp:lastModifiedBy/>
  <cp:revision>1</cp:revision>
  <dcterms:created xsi:type="dcterms:W3CDTF">2026-10-15T00:00:00Z</dcterms:created>
  <dcterms:modified xsi:type="dcterms:W3CDTF">2026-10-15T00:00:00Z</dcterms:modified>
  <cp:category/>
  <dc:identifier/>
  <cp:version/>
  <dc:language>ru-RU</dc:language>
</cp:coreProperties>
</file>